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51"/>
        <w:gridCol w:w="4171"/>
        <w:tblGridChange w:id="0">
          <w:tblGrid>
            <w:gridCol w:w="4351"/>
            <w:gridCol w:w="4171"/>
          </w:tblGrid>
        </w:tblGridChange>
      </w:tblGrid>
      <w:tr>
        <w:trPr>
          <w:trHeight w:val="4113" w:hRule="atLeast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spacing w:line="276" w:lineRule="auto"/>
              <w:jc w:val="center"/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28900" cy="17526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Speech!  Still an issue, but getting better.  Here is my reminder of the 4 ways: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tl w:val="0"/>
              </w:rPr>
              <w:t xml:space="preserve">What on Earth is that?”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gasped Harold.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Harold looked at Bob and whispered, “I’ve never seen anything like it.”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“I think it moved!” shouted Bob. “It’s alive!”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tl w:val="0"/>
              </w:rPr>
              <w:t xml:space="preserve">I’m going to eat it,” said Harold, </w:t>
            </w:r>
            <w:r w:rsidDel="00000000" w:rsidR="00000000" w:rsidRPr="00000000">
              <w:rPr>
                <w:vertAlign w:val="baseline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  <w:t xml:space="preserve">because I’m still hungry after our picnic.”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 you remember the difference between 3 &amp; 4?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Plan first!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Things to consider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on Earth is the thing?</w:t>
            </w:r>
          </w:p>
          <w:p w:rsidR="00000000" w:rsidDel="00000000" w:rsidP="00000000" w:rsidRDefault="00000000" w:rsidRPr="00000000" w14:paraId="00000011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Does the reader ever actually need to know what it is, or are you going to leave them guessing?</w:t>
            </w:r>
          </w:p>
          <w:p w:rsidR="00000000" w:rsidDel="00000000" w:rsidP="00000000" w:rsidRDefault="00000000" w:rsidRPr="00000000" w14:paraId="00000012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Why are the two characters there?</w:t>
            </w:r>
          </w:p>
          <w:p w:rsidR="00000000" w:rsidDel="00000000" w:rsidP="00000000" w:rsidRDefault="00000000" w:rsidRPr="00000000" w14:paraId="00000013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Is it going to be dangerous?</w:t>
            </w:r>
          </w:p>
          <w:p w:rsidR="00000000" w:rsidDel="00000000" w:rsidP="00000000" w:rsidRDefault="00000000" w:rsidRPr="00000000" w14:paraId="00000014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Is the thing alive?</w:t>
            </w:r>
          </w:p>
          <w:p w:rsidR="00000000" w:rsidDel="00000000" w:rsidP="00000000" w:rsidRDefault="00000000" w:rsidRPr="00000000" w14:paraId="00000015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How is the story going to end?</w:t>
            </w:r>
          </w:p>
          <w:p w:rsidR="00000000" w:rsidDel="00000000" w:rsidP="00000000" w:rsidRDefault="00000000" w:rsidRPr="00000000" w14:paraId="00000016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Write a decent paragraph each day, and edit it carefully. Use the document I have created for you in google classroom.</w:t>
            </w:r>
          </w:p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Start each day by re reading what you wrote the day before.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Lobster" w:cs="Lobster" w:eastAsia="Lobster" w:hAnsi="Lobster"/>
                <w:sz w:val="36"/>
                <w:szCs w:val="36"/>
                <w:vertAlign w:val="baseline"/>
              </w:rPr>
            </w:pPr>
            <w:r w:rsidDel="00000000" w:rsidR="00000000" w:rsidRPr="00000000">
              <w:rPr>
                <w:rFonts w:ascii="Lobster" w:cs="Lobster" w:eastAsia="Lobster" w:hAnsi="Lobster"/>
                <w:sz w:val="36"/>
                <w:szCs w:val="3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Lobster" w:cs="Lobster" w:eastAsia="Lobster" w:hAnsi="Lobster"/>
                <w:sz w:val="36"/>
                <w:szCs w:val="36"/>
                <w:rtl w:val="0"/>
              </w:rPr>
              <w:t xml:space="preserve">ell me a story 6</w:t>
            </w:r>
            <w:r w:rsidDel="00000000" w:rsidR="00000000" w:rsidRPr="00000000">
              <w:rPr>
                <w:rFonts w:ascii="Lobster" w:cs="Lobster" w:eastAsia="Lobster" w:hAnsi="Lobster"/>
                <w:sz w:val="36"/>
                <w:szCs w:val="3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Lobster" w:cs="Lobster" w:eastAsia="Lobster" w:hAnsi="Lobster"/>
                <w:sz w:val="36"/>
                <w:szCs w:val="36"/>
                <w:rtl w:val="0"/>
              </w:rPr>
              <w:t xml:space="preserve">- What on Earth is that?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Your task is to write a short story based on this </w:t>
            </w:r>
            <w:r w:rsidDel="00000000" w:rsidR="00000000" w:rsidRPr="00000000">
              <w:rPr>
                <w:rtl w:val="0"/>
              </w:rPr>
              <w:t xml:space="preserve">scenario</w:t>
            </w:r>
            <w:r w:rsidDel="00000000" w:rsidR="00000000" w:rsidRPr="00000000">
              <w:rPr>
                <w:vertAlign w:val="baseline"/>
                <w:rtl w:val="0"/>
              </w:rPr>
              <w:t xml:space="preserve">.  It will involve a great deal of rich description</w:t>
            </w:r>
            <w:r w:rsidDel="00000000" w:rsidR="00000000" w:rsidRPr="00000000">
              <w:rPr>
                <w:rtl w:val="0"/>
              </w:rPr>
              <w:t xml:space="preserve">, and 2 characters. </w:t>
            </w:r>
            <w:r w:rsidDel="00000000" w:rsidR="00000000" w:rsidRPr="00000000">
              <w:rPr>
                <w:vertAlign w:val="baseline"/>
                <w:rtl w:val="0"/>
              </w:rPr>
              <w:t xml:space="preserve">The trick to descriptions is to consider the different senses. What can you: see, hear, smell, touch or even taste?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 new issue has developed. </w:t>
            </w:r>
            <w:r w:rsidDel="00000000" w:rsidR="00000000" w:rsidRPr="00000000">
              <w:rPr>
                <w:rtl w:val="0"/>
              </w:rPr>
              <w:t xml:space="preserve"> The issue of comma splicing.  I am seeing too many. 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A comma splice occurs when you try to join two clauses with a comma without using a conjunction, and without it being a fronted adverbial. Here is one now: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Jane was horrified, the bug she had just squashed was dancing the tango.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UrrGh!!! That is a comma splice.  Isn’t it horrible?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This should have been either a full stop or a semicolon.  Alternatively you could add a conjunction such as ‘because’.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z w:val="36"/>
                <w:szCs w:val="36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Don’t forget. </w:t>
            </w:r>
            <w:r w:rsidDel="00000000" w:rsidR="00000000" w:rsidRPr="00000000">
              <w:rPr>
                <w:sz w:val="36"/>
                <w:szCs w:val="36"/>
                <w:vertAlign w:val="baseline"/>
                <w:rtl w:val="0"/>
              </w:rPr>
              <w:t xml:space="preserve"> Show off!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You should always include m</w:t>
            </w:r>
            <w:r w:rsidDel="00000000" w:rsidR="00000000" w:rsidRPr="00000000">
              <w:rPr>
                <w:vertAlign w:val="baseline"/>
                <w:rtl w:val="0"/>
              </w:rPr>
              <w:t xml:space="preserve">odal verbs,</w:t>
            </w:r>
            <w:r w:rsidDel="00000000" w:rsidR="00000000" w:rsidRPr="00000000">
              <w:rPr>
                <w:rtl w:val="0"/>
              </w:rPr>
              <w:t xml:space="preserve"> c</w:t>
            </w:r>
            <w:r w:rsidDel="00000000" w:rsidR="00000000" w:rsidRPr="00000000">
              <w:rPr>
                <w:vertAlign w:val="baseline"/>
                <w:rtl w:val="0"/>
              </w:rPr>
              <w:t xml:space="preserve">lause dashes</w:t>
            </w:r>
            <w:r w:rsidDel="00000000" w:rsidR="00000000" w:rsidRPr="00000000">
              <w:rPr>
                <w:rtl w:val="0"/>
              </w:rPr>
              <w:t xml:space="preserve"> and passive voice, but how about parenthesis?  Adding extra information with brackets, dashes or commas.  Like this: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Harold, who felt particularly hungry, reached for the strange thing.</w:t>
            </w:r>
          </w:p>
          <w:p w:rsidR="00000000" w:rsidDel="00000000" w:rsidP="00000000" w:rsidRDefault="00000000" w:rsidRPr="00000000" w14:paraId="0000002B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Harold - who felt particularly hungry - reached for the strange thing.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In these examples the parenthetic clause is also a relative clause - starting with the relative pronoun ‘who’. This is also a good thing.</w:t>
            </w:r>
          </w:p>
        </w:tc>
      </w:tr>
    </w:tbl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Lobst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