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4924425</wp:posOffset>
            </wp:positionH>
            <wp:positionV relativeFrom="paragraph">
              <wp:posOffset>0</wp:posOffset>
            </wp:positionV>
            <wp:extent cx="819150" cy="81915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19150" cy="819150"/>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gjdgxs" w:id="0"/>
      <w:bookmarkEnd w:id="0"/>
      <w:r w:rsidDel="00000000" w:rsidR="00000000" w:rsidRPr="00000000">
        <w:rPr>
          <w:rtl w:val="0"/>
        </w:rPr>
      </w:r>
    </w:p>
    <w:tbl>
      <w:tblPr>
        <w:tblStyle w:val="Table1"/>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color w:val="ffffff"/>
              </w:rPr>
            </w:pPr>
            <w:r w:rsidDel="00000000" w:rsidR="00000000" w:rsidRPr="00000000">
              <w:rPr>
                <w:b w:val="1"/>
                <w:color w:val="ffffff"/>
                <w:rtl w:val="0"/>
              </w:rPr>
              <w:t xml:space="preserve">Learning Project WEEK 3- 15.06.2020</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b w:val="1"/>
                <w:rtl w:val="0"/>
              </w:rPr>
              <w:t xml:space="preserve">Age Range: Y4</w:t>
            </w: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left"/>
              <w:rPr>
                <w:b w:val="1"/>
                <w:sz w:val="20"/>
                <w:szCs w:val="20"/>
              </w:rPr>
            </w:pPr>
            <w:r w:rsidDel="00000000" w:rsidR="00000000" w:rsidRPr="00000000">
              <w:rPr>
                <w:b w:val="1"/>
                <w:sz w:val="20"/>
                <w:szCs w:val="20"/>
                <w:rtl w:val="0"/>
              </w:rPr>
              <w:t xml:space="preserve">             Daily Maths Lessons</w:t>
            </w:r>
          </w:p>
        </w:tc>
        <w:tc>
          <w:tcPr>
            <w:shd w:fill="999999"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Weekly Reading Tasks (Aim to do 1 per day)</w:t>
            </w:r>
          </w:p>
        </w:tc>
      </w:tr>
      <w:tr>
        <w:tc>
          <w:tcPr>
            <w:shd w:fill="auto" w:val="clear"/>
            <w:tcMar>
              <w:top w:w="100.0" w:type="dxa"/>
              <w:left w:w="100.0" w:type="dxa"/>
              <w:bottom w:w="100.0" w:type="dxa"/>
              <w:right w:w="100.0" w:type="dxa"/>
            </w:tcMar>
          </w:tcPr>
          <w:p w:rsidR="00000000" w:rsidDel="00000000" w:rsidP="00000000" w:rsidRDefault="00000000" w:rsidRPr="00000000" w14:paraId="0000000C">
            <w:pPr>
              <w:numPr>
                <w:ilvl w:val="0"/>
                <w:numId w:val="7"/>
              </w:numPr>
              <w:spacing w:line="240" w:lineRule="auto"/>
              <w:ind w:left="720" w:hanging="360"/>
              <w:rPr/>
            </w:pPr>
            <w:r w:rsidDel="00000000" w:rsidR="00000000" w:rsidRPr="00000000">
              <w:rPr>
                <w:sz w:val="20"/>
                <w:szCs w:val="20"/>
                <w:rtl w:val="0"/>
              </w:rPr>
              <w:t xml:space="preserve">For Mental Maths and Times Tables : Choose one of following resources and do one each day for 5 - 10 mins before main maths activity</w:t>
            </w:r>
            <w:r w:rsidDel="00000000" w:rsidR="00000000" w:rsidRPr="00000000">
              <w:rPr>
                <w:rtl w:val="0"/>
              </w:rPr>
            </w:r>
          </w:p>
          <w:p w:rsidR="00000000" w:rsidDel="00000000" w:rsidP="00000000" w:rsidRDefault="00000000" w:rsidRPr="00000000" w14:paraId="0000000D">
            <w:pPr>
              <w:numPr>
                <w:ilvl w:val="0"/>
                <w:numId w:val="7"/>
              </w:numPr>
              <w:spacing w:line="240" w:lineRule="auto"/>
              <w:ind w:left="720" w:hanging="360"/>
              <w:rPr/>
            </w:pPr>
            <w:r w:rsidDel="00000000" w:rsidR="00000000" w:rsidRPr="00000000">
              <w:rPr>
                <w:sz w:val="20"/>
                <w:szCs w:val="20"/>
                <w:rtl w:val="0"/>
              </w:rPr>
              <w:t xml:space="preserve">Working on Multiplication Check on Maths Frame </w:t>
            </w:r>
            <w:r w:rsidDel="00000000" w:rsidR="00000000" w:rsidRPr="00000000">
              <w:rPr>
                <w:sz w:val="20"/>
                <w:szCs w:val="20"/>
                <w:u w:val="single"/>
                <w:rtl w:val="0"/>
              </w:rPr>
              <w:t xml:space="preserve">https://mathsframe.co.uk/en/resources/resource/477/Multiplication</w:t>
            </w:r>
            <w:r w:rsidDel="00000000" w:rsidR="00000000" w:rsidRPr="00000000">
              <w:rPr>
                <w:rtl w:val="0"/>
              </w:rPr>
            </w:r>
          </w:p>
          <w:p w:rsidR="00000000" w:rsidDel="00000000" w:rsidP="00000000" w:rsidRDefault="00000000" w:rsidRPr="00000000" w14:paraId="0000000E">
            <w:pPr>
              <w:widowControl w:val="0"/>
              <w:numPr>
                <w:ilvl w:val="0"/>
                <w:numId w:val="7"/>
              </w:numPr>
              <w:spacing w:line="240" w:lineRule="auto"/>
              <w:ind w:left="720" w:hanging="360"/>
              <w:rPr>
                <w:sz w:val="20"/>
                <w:szCs w:val="20"/>
              </w:rPr>
            </w:pPr>
            <w:r w:rsidDel="00000000" w:rsidR="00000000" w:rsidRPr="00000000">
              <w:rPr>
                <w:sz w:val="20"/>
                <w:szCs w:val="20"/>
                <w:rtl w:val="0"/>
              </w:rPr>
              <w:t xml:space="preserve">Top Marks - Daily Ten https://www.topmarks.co.uk/maths-games/daily10</w:t>
            </w:r>
          </w:p>
          <w:p w:rsidR="00000000" w:rsidDel="00000000" w:rsidP="00000000" w:rsidRDefault="00000000" w:rsidRPr="00000000" w14:paraId="0000000F">
            <w:pPr>
              <w:widowControl w:val="0"/>
              <w:numPr>
                <w:ilvl w:val="0"/>
                <w:numId w:val="4"/>
              </w:numPr>
              <w:spacing w:line="240" w:lineRule="auto"/>
              <w:ind w:left="720" w:hanging="360"/>
              <w:rPr>
                <w:sz w:val="20"/>
                <w:szCs w:val="20"/>
              </w:rPr>
            </w:pPr>
            <w:r w:rsidDel="00000000" w:rsidR="00000000" w:rsidRPr="00000000">
              <w:rPr>
                <w:sz w:val="20"/>
                <w:szCs w:val="20"/>
                <w:rtl w:val="0"/>
              </w:rPr>
              <w:t xml:space="preserve">Play on </w:t>
            </w:r>
            <w:hyperlink r:id="rId7">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focus on times tables Hit the answer/ Hit the Question</w:t>
            </w:r>
          </w:p>
          <w:p w:rsidR="00000000" w:rsidDel="00000000" w:rsidP="00000000" w:rsidRDefault="00000000" w:rsidRPr="00000000" w14:paraId="00000010">
            <w:pPr>
              <w:numPr>
                <w:ilvl w:val="0"/>
                <w:numId w:val="4"/>
              </w:numPr>
              <w:spacing w:line="240" w:lineRule="auto"/>
              <w:ind w:left="720" w:hanging="360"/>
              <w:rPr/>
            </w:pPr>
            <w:r w:rsidDel="00000000" w:rsidR="00000000" w:rsidRPr="00000000">
              <w:rPr>
                <w:sz w:val="20"/>
                <w:szCs w:val="20"/>
                <w:rtl w:val="0"/>
              </w:rPr>
              <w:t xml:space="preserve">Mathletics - Times tables Practise</w:t>
            </w:r>
            <w:r w:rsidDel="00000000" w:rsidR="00000000" w:rsidRPr="00000000">
              <w:rPr>
                <w:rtl w:val="0"/>
              </w:rPr>
            </w:r>
          </w:p>
          <w:p w:rsidR="00000000" w:rsidDel="00000000" w:rsidP="00000000" w:rsidRDefault="00000000" w:rsidRPr="00000000" w14:paraId="00000011">
            <w:pPr>
              <w:spacing w:line="240" w:lineRule="auto"/>
              <w:ind w:left="0" w:firstLine="0"/>
              <w:rPr/>
            </w:pPr>
            <w:r w:rsidDel="00000000" w:rsidR="00000000" w:rsidRPr="00000000">
              <w:rPr>
                <w:rtl w:val="0"/>
              </w:rPr>
            </w:r>
          </w:p>
          <w:p w:rsidR="00000000" w:rsidDel="00000000" w:rsidP="00000000" w:rsidRDefault="00000000" w:rsidRPr="00000000" w14:paraId="00000012">
            <w:pPr>
              <w:numPr>
                <w:ilvl w:val="0"/>
                <w:numId w:val="4"/>
              </w:numPr>
              <w:spacing w:line="240" w:lineRule="auto"/>
              <w:ind w:left="720" w:hanging="360"/>
              <w:rPr/>
            </w:pPr>
            <w:r w:rsidDel="00000000" w:rsidR="00000000" w:rsidRPr="00000000">
              <w:rPr>
                <w:sz w:val="20"/>
                <w:szCs w:val="20"/>
                <w:rtl w:val="0"/>
              </w:rPr>
              <w:t xml:space="preserve">Everyone should be following </w:t>
            </w:r>
            <w:r w:rsidDel="00000000" w:rsidR="00000000" w:rsidRPr="00000000">
              <w:rPr>
                <w:b w:val="1"/>
                <w:sz w:val="20"/>
                <w:szCs w:val="20"/>
                <w:rtl w:val="0"/>
              </w:rPr>
              <w:t xml:space="preserve">White Rose Online Maths Tutorials Summer Term </w:t>
            </w:r>
            <w:r w:rsidDel="00000000" w:rsidR="00000000" w:rsidRPr="00000000">
              <w:rPr>
                <w:rtl w:val="0"/>
              </w:rPr>
            </w:r>
          </w:p>
          <w:p w:rsidR="00000000" w:rsidDel="00000000" w:rsidP="00000000" w:rsidRDefault="00000000" w:rsidRPr="00000000" w14:paraId="00000013">
            <w:pPr>
              <w:spacing w:line="240" w:lineRule="auto"/>
              <w:ind w:left="720" w:firstLine="0"/>
              <w:rPr/>
            </w:pPr>
            <w:r w:rsidDel="00000000" w:rsidR="00000000" w:rsidRPr="00000000">
              <w:rPr>
                <w:rtl w:val="0"/>
              </w:rPr>
            </w:r>
          </w:p>
          <w:p w:rsidR="00000000" w:rsidDel="00000000" w:rsidP="00000000" w:rsidRDefault="00000000" w:rsidRPr="00000000" w14:paraId="00000014">
            <w:pPr>
              <w:numPr>
                <w:ilvl w:val="0"/>
                <w:numId w:val="4"/>
              </w:numPr>
              <w:spacing w:line="240" w:lineRule="auto"/>
              <w:ind w:left="720" w:hanging="360"/>
              <w:rPr>
                <w:b w:val="1"/>
              </w:rPr>
            </w:pPr>
            <w:r w:rsidDel="00000000" w:rsidR="00000000" w:rsidRPr="00000000">
              <w:rPr>
                <w:b w:val="1"/>
                <w:sz w:val="20"/>
                <w:szCs w:val="20"/>
                <w:rtl w:val="0"/>
              </w:rPr>
              <w:t xml:space="preserve">Week  Monday 15th June topic : Decimals</w:t>
            </w:r>
            <w:r w:rsidDel="00000000" w:rsidR="00000000" w:rsidRPr="00000000">
              <w:rPr>
                <w:rtl w:val="0"/>
              </w:rPr>
            </w:r>
          </w:p>
          <w:p w:rsidR="00000000" w:rsidDel="00000000" w:rsidP="00000000" w:rsidRDefault="00000000" w:rsidRPr="00000000" w14:paraId="00000015">
            <w:pPr>
              <w:spacing w:line="240" w:lineRule="auto"/>
              <w:rPr>
                <w:b w:val="1"/>
                <w:sz w:val="20"/>
                <w:szCs w:val="20"/>
              </w:rPr>
            </w:pPr>
            <w:r w:rsidDel="00000000" w:rsidR="00000000" w:rsidRPr="00000000">
              <w:rPr>
                <w:rtl w:val="0"/>
              </w:rPr>
            </w:r>
          </w:p>
          <w:p w:rsidR="00000000" w:rsidDel="00000000" w:rsidP="00000000" w:rsidRDefault="00000000" w:rsidRPr="00000000" w14:paraId="00000016">
            <w:pPr>
              <w:spacing w:line="240" w:lineRule="auto"/>
              <w:rPr>
                <w:b w:val="1"/>
                <w:sz w:val="20"/>
                <w:szCs w:val="20"/>
              </w:rPr>
            </w:pPr>
            <w:r w:rsidDel="00000000" w:rsidR="00000000" w:rsidRPr="00000000">
              <w:rPr>
                <w:b w:val="1"/>
                <w:sz w:val="20"/>
                <w:szCs w:val="20"/>
                <w:rtl w:val="0"/>
              </w:rPr>
              <w:t xml:space="preserve"> </w:t>
            </w:r>
            <w:hyperlink r:id="rId8">
              <w:r w:rsidDel="00000000" w:rsidR="00000000" w:rsidRPr="00000000">
                <w:rPr>
                  <w:b w:val="1"/>
                  <w:color w:val="1155cc"/>
                  <w:sz w:val="20"/>
                  <w:szCs w:val="20"/>
                  <w:u w:val="single"/>
                  <w:rtl w:val="0"/>
                </w:rPr>
                <w:t xml:space="preserve">https://whiterosemaths.com/homelearning/year-4/</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numPr>
                <w:ilvl w:val="0"/>
                <w:numId w:val="5"/>
              </w:numPr>
              <w:spacing w:line="240" w:lineRule="auto"/>
              <w:ind w:left="720" w:hanging="360"/>
              <w:rPr>
                <w:sz w:val="20"/>
                <w:szCs w:val="20"/>
              </w:rPr>
            </w:pPr>
            <w:r w:rsidDel="00000000" w:rsidR="00000000" w:rsidRPr="00000000">
              <w:rPr>
                <w:sz w:val="20"/>
                <w:szCs w:val="20"/>
                <w:rtl w:val="0"/>
              </w:rPr>
              <w:t xml:space="preserve">You could share a story together. This could be a chapter book where you read and discuss a chapter a day. </w:t>
            </w:r>
          </w:p>
          <w:p w:rsidR="00000000" w:rsidDel="00000000" w:rsidP="00000000" w:rsidRDefault="00000000" w:rsidRPr="00000000" w14:paraId="00000018">
            <w:pPr>
              <w:widowControl w:val="0"/>
              <w:numPr>
                <w:ilvl w:val="0"/>
                <w:numId w:val="5"/>
              </w:numPr>
              <w:spacing w:line="240" w:lineRule="auto"/>
              <w:ind w:left="720" w:hanging="360"/>
              <w:rPr>
                <w:sz w:val="20"/>
                <w:szCs w:val="20"/>
              </w:rPr>
            </w:pPr>
            <w:r w:rsidDel="00000000" w:rsidR="00000000" w:rsidRPr="00000000">
              <w:rPr>
                <w:sz w:val="20"/>
                <w:szCs w:val="20"/>
                <w:rtl w:val="0"/>
              </w:rPr>
              <w:t xml:space="preserve">Listen to your child read and let them discuss what they have read. Encourage them to read with expression and intonation.</w:t>
            </w:r>
          </w:p>
          <w:p w:rsidR="00000000" w:rsidDel="00000000" w:rsidP="00000000" w:rsidRDefault="00000000" w:rsidRPr="00000000" w14:paraId="00000019">
            <w:pPr>
              <w:widowControl w:val="0"/>
              <w:numPr>
                <w:ilvl w:val="0"/>
                <w:numId w:val="5"/>
              </w:numPr>
              <w:spacing w:line="240" w:lineRule="auto"/>
              <w:ind w:left="720" w:hanging="360"/>
              <w:rPr>
                <w:sz w:val="20"/>
                <w:szCs w:val="20"/>
              </w:rPr>
            </w:pPr>
            <w:r w:rsidDel="00000000" w:rsidR="00000000" w:rsidRPr="00000000">
              <w:rPr>
                <w:sz w:val="20"/>
                <w:szCs w:val="20"/>
                <w:rtl w:val="0"/>
              </w:rPr>
              <w:t xml:space="preserve">Watch </w:t>
            </w:r>
            <w:hyperlink r:id="rId9">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discuss what is happening in the wider world. </w:t>
            </w:r>
          </w:p>
          <w:p w:rsidR="00000000" w:rsidDel="00000000" w:rsidP="00000000" w:rsidRDefault="00000000" w:rsidRPr="00000000" w14:paraId="0000001A">
            <w:pPr>
              <w:widowControl w:val="0"/>
              <w:numPr>
                <w:ilvl w:val="0"/>
                <w:numId w:val="5"/>
              </w:numPr>
              <w:spacing w:line="240" w:lineRule="auto"/>
              <w:ind w:left="720" w:hanging="360"/>
              <w:rPr>
                <w:sz w:val="20"/>
                <w:szCs w:val="20"/>
              </w:rPr>
            </w:pPr>
            <w:r w:rsidDel="00000000" w:rsidR="00000000" w:rsidRPr="00000000">
              <w:rPr>
                <w:sz w:val="20"/>
                <w:szCs w:val="20"/>
                <w:rtl w:val="0"/>
              </w:rPr>
              <w:t xml:space="preserve">Get your child to read a book on </w:t>
            </w:r>
            <w:hyperlink r:id="rId10">
              <w:r w:rsidDel="00000000" w:rsidR="00000000" w:rsidRPr="00000000">
                <w:rPr>
                  <w:color w:val="1155cc"/>
                  <w:sz w:val="20"/>
                  <w:szCs w:val="20"/>
                  <w:u w:val="single"/>
                  <w:rtl w:val="0"/>
                </w:rPr>
                <w:t xml:space="preserve">Oxford Owl</w:t>
              </w:r>
            </w:hyperlink>
            <w:r w:rsidDel="00000000" w:rsidR="00000000" w:rsidRPr="00000000">
              <w:rPr>
                <w:sz w:val="20"/>
                <w:szCs w:val="20"/>
                <w:rtl w:val="0"/>
              </w:rPr>
              <w:t xml:space="preserve">, discuss what your child enjoyed about the book. </w:t>
            </w:r>
          </w:p>
          <w:p w:rsidR="00000000" w:rsidDel="00000000" w:rsidP="00000000" w:rsidRDefault="00000000" w:rsidRPr="00000000" w14:paraId="0000001B">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Explore new vocabulary you find when reading. What are the origins of this word? Can it be modified? Can you find any synonyms or antonyms for your new word?</w:t>
            </w:r>
          </w:p>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             Myths and Legends : Fancy reading</w:t>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some Ancient Myths and Legends you will find lots here :</w:t>
            </w:r>
          </w:p>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http://myths.e2bn.org/mythsandlegends/</w:t>
              </w:r>
            </w:hyperlink>
            <w:r w:rsidDel="00000000" w:rsidR="00000000" w:rsidRPr="00000000">
              <w:rPr>
                <w:rtl w:val="0"/>
              </w:rPr>
            </w:r>
          </w:p>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Weekly Spelling </w:t>
            </w:r>
          </w:p>
        </w:tc>
        <w:tc>
          <w:tcPr>
            <w:shd w:fill="999999"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jc w:val="center"/>
              <w:rPr>
                <w:b w:val="1"/>
              </w:rPr>
            </w:pPr>
            <w:r w:rsidDel="00000000" w:rsidR="00000000" w:rsidRPr="00000000">
              <w:rPr>
                <w:b w:val="1"/>
                <w:sz w:val="20"/>
                <w:szCs w:val="20"/>
                <w:rtl w:val="0"/>
              </w:rPr>
              <w:t xml:space="preserve">English Lessons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0" w:firstLine="0"/>
              <w:rPr>
                <w:rFonts w:ascii="Patrick Hand" w:cs="Patrick Hand" w:eastAsia="Patrick Hand" w:hAnsi="Patrick Hand"/>
                <w:b w:val="1"/>
                <w:sz w:val="20"/>
                <w:szCs w:val="20"/>
              </w:rPr>
            </w:pPr>
            <w:r w:rsidDel="00000000" w:rsidR="00000000" w:rsidRPr="00000000">
              <w:rPr>
                <w:rtl w:val="0"/>
              </w:rPr>
            </w:r>
          </w:p>
          <w:p w:rsidR="00000000" w:rsidDel="00000000" w:rsidP="00000000" w:rsidRDefault="00000000" w:rsidRPr="00000000" w14:paraId="00000026">
            <w:pPr>
              <w:widowControl w:val="0"/>
              <w:spacing w:line="240" w:lineRule="auto"/>
              <w:ind w:left="720" w:firstLine="0"/>
              <w:rPr>
                <w:sz w:val="20"/>
                <w:szCs w:val="20"/>
                <w:highlight w:val="white"/>
              </w:rPr>
            </w:pPr>
            <w:r w:rsidDel="00000000" w:rsidR="00000000" w:rsidRPr="00000000">
              <w:rPr>
                <w:b w:val="1"/>
                <w:color w:val="ff0000"/>
                <w:sz w:val="20"/>
                <w:szCs w:val="20"/>
                <w:highlight w:val="white"/>
                <w:rtl w:val="0"/>
              </w:rPr>
              <w:t xml:space="preserve">Monday- </w:t>
            </w:r>
            <w:r w:rsidDel="00000000" w:rsidR="00000000" w:rsidRPr="00000000">
              <w:rPr>
                <w:sz w:val="20"/>
                <w:szCs w:val="20"/>
                <w:highlight w:val="white"/>
                <w:rtl w:val="0"/>
              </w:rPr>
              <w:t xml:space="preserve">Your child can learn to spell the continents of the world. Practise writing them using pencils, pens, chalk, sticks, typing, etc.</w:t>
            </w:r>
          </w:p>
          <w:p w:rsidR="00000000" w:rsidDel="00000000" w:rsidP="00000000" w:rsidRDefault="00000000" w:rsidRPr="00000000" w14:paraId="00000027">
            <w:pPr>
              <w:widowControl w:val="0"/>
              <w:spacing w:line="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28">
            <w:pPr>
              <w:widowControl w:val="0"/>
              <w:spacing w:line="240" w:lineRule="auto"/>
              <w:ind w:left="720" w:firstLine="0"/>
              <w:rPr>
                <w:b w:val="1"/>
                <w:sz w:val="20"/>
                <w:szCs w:val="20"/>
                <w:highlight w:val="white"/>
              </w:rPr>
            </w:pPr>
            <w:r w:rsidDel="00000000" w:rsidR="00000000" w:rsidRPr="00000000">
              <w:rPr>
                <w:b w:val="1"/>
                <w:color w:val="ff9900"/>
                <w:sz w:val="20"/>
                <w:szCs w:val="20"/>
                <w:highlight w:val="white"/>
                <w:rtl w:val="0"/>
              </w:rPr>
              <w:t xml:space="preserve">Tuesday- </w:t>
            </w:r>
            <w:r w:rsidDel="00000000" w:rsidR="00000000" w:rsidRPr="00000000">
              <w:rPr>
                <w:sz w:val="20"/>
                <w:szCs w:val="20"/>
                <w:highlight w:val="white"/>
                <w:rtl w:val="0"/>
              </w:rPr>
              <w:t xml:space="preserve">Practise spelling these words: </w:t>
            </w:r>
            <w:r w:rsidDel="00000000" w:rsidR="00000000" w:rsidRPr="00000000">
              <w:rPr>
                <w:b w:val="1"/>
                <w:sz w:val="20"/>
                <w:szCs w:val="20"/>
                <w:highlight w:val="white"/>
                <w:rtl w:val="0"/>
              </w:rPr>
              <w:t xml:space="preserve">Theseus, </w:t>
            </w:r>
          </w:p>
          <w:p w:rsidR="00000000" w:rsidDel="00000000" w:rsidP="00000000" w:rsidRDefault="00000000" w:rsidRPr="00000000" w14:paraId="00000029">
            <w:pPr>
              <w:widowControl w:val="0"/>
              <w:spacing w:line="240" w:lineRule="auto"/>
              <w:ind w:left="720" w:firstLine="0"/>
              <w:rPr>
                <w:b w:val="1"/>
                <w:sz w:val="20"/>
                <w:szCs w:val="20"/>
                <w:highlight w:val="white"/>
              </w:rPr>
            </w:pPr>
            <w:r w:rsidDel="00000000" w:rsidR="00000000" w:rsidRPr="00000000">
              <w:rPr>
                <w:rtl w:val="0"/>
              </w:rPr>
            </w:r>
          </w:p>
          <w:p w:rsidR="00000000" w:rsidDel="00000000" w:rsidP="00000000" w:rsidRDefault="00000000" w:rsidRPr="00000000" w14:paraId="0000002A">
            <w:pPr>
              <w:widowControl w:val="0"/>
              <w:spacing w:line="240" w:lineRule="auto"/>
              <w:ind w:left="720" w:firstLine="0"/>
              <w:rPr>
                <w:b w:val="1"/>
                <w:sz w:val="20"/>
                <w:szCs w:val="20"/>
              </w:rPr>
            </w:pPr>
            <w:r w:rsidDel="00000000" w:rsidR="00000000" w:rsidRPr="00000000">
              <w:rPr>
                <w:sz w:val="20"/>
                <w:szCs w:val="20"/>
                <w:highlight w:val="white"/>
                <w:rtl w:val="0"/>
              </w:rPr>
              <w:t xml:space="preserve">Can your child identify the spelling rule for</w:t>
            </w:r>
            <w:r w:rsidDel="00000000" w:rsidR="00000000" w:rsidRPr="00000000">
              <w:rPr>
                <w:sz w:val="20"/>
                <w:szCs w:val="20"/>
                <w:rtl w:val="0"/>
              </w:rPr>
              <w:t xml:space="preserve"> </w:t>
            </w:r>
            <w:r w:rsidDel="00000000" w:rsidR="00000000" w:rsidRPr="00000000">
              <w:rPr>
                <w:b w:val="1"/>
                <w:sz w:val="20"/>
                <w:szCs w:val="20"/>
                <w:rtl w:val="0"/>
              </w:rPr>
              <w:t xml:space="preserve">The /ɪ/ sound spelt y elsewhere than at the end of words (e.g. gym, myth... etc.)</w:t>
            </w:r>
            <w:r w:rsidDel="00000000" w:rsidR="00000000" w:rsidRPr="00000000">
              <w:rPr>
                <w:b w:val="1"/>
                <w:sz w:val="20"/>
                <w:szCs w:val="20"/>
                <w:rtl w:val="0"/>
              </w:rPr>
              <w:t xml:space="preserve">?</w:t>
            </w:r>
          </w:p>
          <w:p w:rsidR="00000000" w:rsidDel="00000000" w:rsidP="00000000" w:rsidRDefault="00000000" w:rsidRPr="00000000" w14:paraId="0000002B">
            <w:pPr>
              <w:widowControl w:val="0"/>
              <w:spacing w:line="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2C">
            <w:pPr>
              <w:widowControl w:val="0"/>
              <w:spacing w:line="240" w:lineRule="auto"/>
              <w:ind w:left="720" w:firstLine="0"/>
              <w:rPr>
                <w:sz w:val="20"/>
                <w:szCs w:val="20"/>
                <w:highlight w:val="white"/>
              </w:rPr>
            </w:pPr>
            <w:r w:rsidDel="00000000" w:rsidR="00000000" w:rsidRPr="00000000">
              <w:rPr>
                <w:b w:val="1"/>
                <w:color w:val="37751c"/>
                <w:sz w:val="20"/>
                <w:szCs w:val="20"/>
                <w:highlight w:val="white"/>
                <w:rtl w:val="0"/>
              </w:rPr>
              <w:t xml:space="preserve">Wednesday- </w:t>
            </w:r>
            <w:r w:rsidDel="00000000" w:rsidR="00000000" w:rsidRPr="00000000">
              <w:rPr>
                <w:sz w:val="20"/>
                <w:szCs w:val="20"/>
                <w:highlight w:val="white"/>
                <w:rtl w:val="0"/>
              </w:rPr>
              <w:t xml:space="preserve">Can your child create their very own ‘Ancient Greek’ wordsearch? Help them write clues and a family member can complete it.</w:t>
            </w:r>
          </w:p>
          <w:p w:rsidR="00000000" w:rsidDel="00000000" w:rsidP="00000000" w:rsidRDefault="00000000" w:rsidRPr="00000000" w14:paraId="0000002D">
            <w:pPr>
              <w:widowControl w:val="0"/>
              <w:spacing w:line="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2E">
            <w:pPr>
              <w:widowControl w:val="0"/>
              <w:spacing w:line="240" w:lineRule="auto"/>
              <w:ind w:left="720" w:firstLine="0"/>
              <w:rPr>
                <w:sz w:val="20"/>
                <w:szCs w:val="20"/>
                <w:highlight w:val="white"/>
              </w:rPr>
            </w:pPr>
            <w:r w:rsidDel="00000000" w:rsidR="00000000" w:rsidRPr="00000000">
              <w:rPr>
                <w:b w:val="1"/>
                <w:color w:val="0000ff"/>
                <w:sz w:val="20"/>
                <w:szCs w:val="20"/>
                <w:highlight w:val="white"/>
                <w:rtl w:val="0"/>
              </w:rPr>
              <w:t xml:space="preserve">Thursday- </w:t>
            </w:r>
            <w:r w:rsidDel="00000000" w:rsidR="00000000" w:rsidRPr="00000000">
              <w:rPr>
                <w:b w:val="1"/>
                <w:color w:val="9900ff"/>
                <w:sz w:val="20"/>
                <w:szCs w:val="20"/>
                <w:highlight w:val="white"/>
                <w:rtl w:val="0"/>
              </w:rPr>
              <w:t xml:space="preserve">Trace it</w:t>
            </w:r>
            <w:r w:rsidDel="00000000" w:rsidR="00000000" w:rsidRPr="00000000">
              <w:rPr>
                <w:sz w:val="20"/>
                <w:szCs w:val="20"/>
                <w:highlight w:val="white"/>
                <w:rtl w:val="0"/>
              </w:rPr>
              <w:t xml:space="preserve">. Choose 5</w:t>
            </w:r>
            <w:hyperlink r:id="rId12">
              <w:r w:rsidDel="00000000" w:rsidR="00000000" w:rsidRPr="00000000">
                <w:rPr>
                  <w:sz w:val="20"/>
                  <w:szCs w:val="20"/>
                  <w:highlight w:val="white"/>
                  <w:rtl w:val="0"/>
                </w:rPr>
                <w:t xml:space="preserve"> </w:t>
              </w:r>
            </w:hyperlink>
            <w:hyperlink r:id="rId13">
              <w:r w:rsidDel="00000000" w:rsidR="00000000" w:rsidRPr="00000000">
                <w:rPr>
                  <w:color w:val="1154cc"/>
                  <w:sz w:val="20"/>
                  <w:szCs w:val="20"/>
                  <w:highlight w:val="white"/>
                  <w:u w:val="single"/>
                  <w:rtl w:val="0"/>
                </w:rPr>
                <w:t xml:space="preserve">Common Exception</w:t>
              </w:r>
            </w:hyperlink>
            <w:r w:rsidDel="00000000" w:rsidR="00000000" w:rsidRPr="00000000">
              <w:rPr>
                <w:color w:val="1154cc"/>
                <w:sz w:val="20"/>
                <w:szCs w:val="20"/>
                <w:highlight w:val="white"/>
                <w:u w:val="single"/>
                <w:rtl w:val="0"/>
              </w:rPr>
              <w:t xml:space="preserve"> </w:t>
            </w:r>
            <w:r w:rsidDel="00000000" w:rsidR="00000000" w:rsidRPr="00000000">
              <w:rPr>
                <w:sz w:val="20"/>
                <w:szCs w:val="20"/>
                <w:highlight w:val="white"/>
                <w:rtl w:val="0"/>
              </w:rPr>
              <w:t xml:space="preserve">words and trace around each word. What does your child notice about the shape of each word?</w:t>
            </w:r>
          </w:p>
          <w:p w:rsidR="00000000" w:rsidDel="00000000" w:rsidP="00000000" w:rsidRDefault="00000000" w:rsidRPr="00000000" w14:paraId="0000002F">
            <w:pPr>
              <w:widowControl w:val="0"/>
              <w:spacing w:line="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30">
            <w:pPr>
              <w:widowControl w:val="0"/>
              <w:spacing w:line="240" w:lineRule="auto"/>
              <w:ind w:left="720" w:firstLine="0"/>
              <w:rPr>
                <w:b w:val="1"/>
                <w:color w:val="9900ff"/>
                <w:sz w:val="20"/>
                <w:szCs w:val="20"/>
                <w:highlight w:val="white"/>
              </w:rPr>
            </w:pPr>
            <w:r w:rsidDel="00000000" w:rsidR="00000000" w:rsidRPr="00000000">
              <w:rPr>
                <w:b w:val="1"/>
                <w:color w:val="9900ff"/>
                <w:sz w:val="20"/>
                <w:szCs w:val="20"/>
                <w:highlight w:val="white"/>
                <w:rtl w:val="0"/>
              </w:rPr>
              <w:t xml:space="preserve">Friday- Write similes to describe a setting for a Greek Myth</w:t>
            </w:r>
          </w:p>
          <w:p w:rsidR="00000000" w:rsidDel="00000000" w:rsidP="00000000" w:rsidRDefault="00000000" w:rsidRPr="00000000" w14:paraId="00000031">
            <w:pPr>
              <w:widowControl w:val="0"/>
              <w:spacing w:line="240" w:lineRule="auto"/>
              <w:ind w:left="720" w:firstLine="0"/>
              <w:rPr>
                <w:b w:val="1"/>
                <w:color w:val="9900ff"/>
                <w:sz w:val="20"/>
                <w:szCs w:val="20"/>
                <w:highlight w:val="white"/>
              </w:rPr>
            </w:pPr>
            <w:r w:rsidDel="00000000" w:rsidR="00000000" w:rsidRPr="00000000">
              <w:rPr>
                <w:rtl w:val="0"/>
              </w:rPr>
            </w:r>
          </w:p>
          <w:p w:rsidR="00000000" w:rsidDel="00000000" w:rsidP="00000000" w:rsidRDefault="00000000" w:rsidRPr="00000000" w14:paraId="00000032">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numPr>
                <w:ilvl w:val="0"/>
                <w:numId w:val="6"/>
              </w:numPr>
              <w:spacing w:line="240" w:lineRule="auto"/>
              <w:ind w:left="720" w:hanging="360"/>
              <w:rPr>
                <w:sz w:val="20"/>
                <w:szCs w:val="20"/>
              </w:rPr>
            </w:pPr>
            <w:r w:rsidDel="00000000" w:rsidR="00000000" w:rsidRPr="00000000">
              <w:rPr>
                <w:b w:val="1"/>
                <w:sz w:val="20"/>
                <w:szCs w:val="20"/>
                <w:u w:val="single"/>
                <w:rtl w:val="0"/>
              </w:rPr>
              <w:t xml:space="preserve">Monday 15th  June  Lesson 1</w:t>
            </w:r>
            <w:r w:rsidDel="00000000" w:rsidR="00000000" w:rsidRPr="00000000">
              <w:rPr>
                <w:rtl w:val="0"/>
              </w:rPr>
            </w:r>
          </w:p>
          <w:p w:rsidR="00000000" w:rsidDel="00000000" w:rsidP="00000000" w:rsidRDefault="00000000" w:rsidRPr="00000000" w14:paraId="00000034">
            <w:pPr>
              <w:widowControl w:val="0"/>
              <w:numPr>
                <w:ilvl w:val="0"/>
                <w:numId w:val="6"/>
              </w:numPr>
              <w:spacing w:line="240" w:lineRule="auto"/>
              <w:ind w:left="720" w:hanging="360"/>
              <w:rPr>
                <w:sz w:val="20"/>
                <w:szCs w:val="20"/>
              </w:rPr>
            </w:pPr>
            <w:r w:rsidDel="00000000" w:rsidR="00000000" w:rsidRPr="00000000">
              <w:rPr>
                <w:b w:val="1"/>
                <w:sz w:val="20"/>
                <w:szCs w:val="20"/>
                <w:u w:val="single"/>
                <w:rtl w:val="0"/>
              </w:rPr>
              <w:t xml:space="preserve">Greek Myths </w:t>
            </w:r>
            <w:r w:rsidDel="00000000" w:rsidR="00000000" w:rsidRPr="00000000">
              <w:rPr>
                <w:sz w:val="20"/>
                <w:szCs w:val="20"/>
                <w:rtl w:val="0"/>
              </w:rPr>
              <w:t xml:space="preserve"> </w:t>
            </w:r>
          </w:p>
          <w:p w:rsidR="00000000" w:rsidDel="00000000" w:rsidP="00000000" w:rsidRDefault="00000000" w:rsidRPr="00000000" w14:paraId="00000035">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Listen to Theseus and the Minotuar</w:t>
            </w:r>
            <w:r w:rsidDel="00000000" w:rsidR="00000000" w:rsidRPr="00000000">
              <w:rPr>
                <w:rtl w:val="0"/>
              </w:rPr>
            </w:r>
          </w:p>
          <w:p w:rsidR="00000000" w:rsidDel="00000000" w:rsidP="00000000" w:rsidRDefault="00000000" w:rsidRPr="00000000" w14:paraId="00000036">
            <w:pPr>
              <w:widowControl w:val="0"/>
              <w:spacing w:line="240" w:lineRule="auto"/>
              <w:ind w:left="720" w:firstLine="0"/>
              <w:rPr>
                <w:sz w:val="20"/>
                <w:szCs w:val="20"/>
              </w:rPr>
            </w:pPr>
            <w:hyperlink r:id="rId14">
              <w:r w:rsidDel="00000000" w:rsidR="00000000" w:rsidRPr="00000000">
                <w:rPr>
                  <w:color w:val="1155cc"/>
                  <w:sz w:val="20"/>
                  <w:szCs w:val="20"/>
                  <w:u w:val="single"/>
                  <w:rtl w:val="0"/>
                </w:rPr>
                <w:t xml:space="preserve">https://www.bbc.co.uk/teach/school-radio/ks2-primary-history-ancient-greece-theseus/zkvqkmn</w:t>
              </w:r>
            </w:hyperlink>
            <w:r w:rsidDel="00000000" w:rsidR="00000000" w:rsidRPr="00000000">
              <w:rPr>
                <w:rtl w:val="0"/>
              </w:rPr>
            </w:r>
          </w:p>
          <w:p w:rsidR="00000000" w:rsidDel="00000000" w:rsidP="00000000" w:rsidRDefault="00000000" w:rsidRPr="00000000" w14:paraId="00000037">
            <w:pPr>
              <w:widowControl w:val="0"/>
              <w:spacing w:line="240" w:lineRule="auto"/>
              <w:ind w:left="720" w:firstLine="0"/>
              <w:rPr>
                <w:sz w:val="20"/>
                <w:szCs w:val="20"/>
              </w:rPr>
            </w:pPr>
            <w:r w:rsidDel="00000000" w:rsidR="00000000" w:rsidRPr="00000000">
              <w:rPr>
                <w:sz w:val="20"/>
                <w:szCs w:val="20"/>
                <w:rtl w:val="0"/>
              </w:rPr>
              <w:t xml:space="preserve">Make a list of vocabulary that describes the setting</w:t>
            </w:r>
            <w:r w:rsidDel="00000000" w:rsidR="00000000" w:rsidRPr="00000000">
              <w:rPr>
                <w:rtl w:val="0"/>
              </w:rPr>
            </w:r>
          </w:p>
          <w:p w:rsidR="00000000" w:rsidDel="00000000" w:rsidP="00000000" w:rsidRDefault="00000000" w:rsidRPr="00000000" w14:paraId="00000038">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9">
            <w:pPr>
              <w:widowControl w:val="0"/>
              <w:numPr>
                <w:ilvl w:val="0"/>
                <w:numId w:val="3"/>
              </w:numPr>
              <w:spacing w:line="240" w:lineRule="auto"/>
              <w:ind w:left="720" w:hanging="360"/>
              <w:rPr>
                <w:b w:val="1"/>
                <w:sz w:val="20"/>
                <w:szCs w:val="20"/>
              </w:rPr>
            </w:pPr>
            <w:r w:rsidDel="00000000" w:rsidR="00000000" w:rsidRPr="00000000">
              <w:rPr>
                <w:b w:val="1"/>
                <w:sz w:val="20"/>
                <w:szCs w:val="20"/>
                <w:u w:val="single"/>
                <w:rtl w:val="0"/>
              </w:rPr>
              <w:t xml:space="preserve">Tuesday 16th June Lesson 2 </w:t>
            </w:r>
          </w:p>
          <w:p w:rsidR="00000000" w:rsidDel="00000000" w:rsidP="00000000" w:rsidRDefault="00000000" w:rsidRPr="00000000" w14:paraId="0000003A">
            <w:pPr>
              <w:widowControl w:val="0"/>
              <w:numPr>
                <w:ilvl w:val="0"/>
                <w:numId w:val="3"/>
              </w:numPr>
              <w:spacing w:line="240" w:lineRule="auto"/>
              <w:ind w:left="720" w:hanging="360"/>
              <w:rPr>
                <w:sz w:val="20"/>
                <w:szCs w:val="20"/>
              </w:rPr>
            </w:pPr>
            <w:r w:rsidDel="00000000" w:rsidR="00000000" w:rsidRPr="00000000">
              <w:rPr>
                <w:sz w:val="20"/>
                <w:szCs w:val="20"/>
                <w:rtl w:val="0"/>
              </w:rPr>
              <w:t xml:space="preserve">Describing a setting for a Greek Myth</w:t>
            </w:r>
          </w:p>
          <w:p w:rsidR="00000000" w:rsidDel="00000000" w:rsidP="00000000" w:rsidRDefault="00000000" w:rsidRPr="00000000" w14:paraId="0000003B">
            <w:pPr>
              <w:widowControl w:val="0"/>
              <w:numPr>
                <w:ilvl w:val="0"/>
                <w:numId w:val="3"/>
              </w:numPr>
              <w:spacing w:line="240" w:lineRule="auto"/>
              <w:ind w:left="720" w:hanging="360"/>
              <w:rPr>
                <w:sz w:val="20"/>
                <w:szCs w:val="20"/>
              </w:rPr>
            </w:pPr>
            <w:r w:rsidDel="00000000" w:rsidR="00000000" w:rsidRPr="00000000">
              <w:rPr>
                <w:sz w:val="20"/>
                <w:szCs w:val="20"/>
                <w:rtl w:val="0"/>
              </w:rPr>
              <w:t xml:space="preserve">See online tutorial</w:t>
            </w:r>
            <w:r w:rsidDel="00000000" w:rsidR="00000000" w:rsidRPr="00000000">
              <w:rPr>
                <w:rtl w:val="0"/>
              </w:rPr>
            </w:r>
          </w:p>
          <w:p w:rsidR="00000000" w:rsidDel="00000000" w:rsidP="00000000" w:rsidRDefault="00000000" w:rsidRPr="00000000" w14:paraId="0000003C">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3D">
            <w:pPr>
              <w:widowControl w:val="0"/>
              <w:numPr>
                <w:ilvl w:val="0"/>
                <w:numId w:val="1"/>
              </w:numPr>
              <w:spacing w:line="240" w:lineRule="auto"/>
              <w:ind w:left="720" w:hanging="360"/>
              <w:rPr>
                <w:b w:val="1"/>
                <w:sz w:val="20"/>
                <w:szCs w:val="20"/>
              </w:rPr>
            </w:pPr>
            <w:r w:rsidDel="00000000" w:rsidR="00000000" w:rsidRPr="00000000">
              <w:rPr>
                <w:b w:val="1"/>
                <w:sz w:val="20"/>
                <w:szCs w:val="20"/>
                <w:u w:val="single"/>
                <w:rtl w:val="0"/>
              </w:rPr>
              <w:t xml:space="preserve">Wednesday 17th June Lesson 3</w:t>
            </w:r>
            <w:r w:rsidDel="00000000" w:rsidR="00000000" w:rsidRPr="00000000">
              <w:rPr>
                <w:rtl w:val="0"/>
              </w:rPr>
            </w:r>
          </w:p>
          <w:p w:rsidR="00000000" w:rsidDel="00000000" w:rsidP="00000000" w:rsidRDefault="00000000" w:rsidRPr="00000000" w14:paraId="0000003E">
            <w:pPr>
              <w:widowControl w:val="0"/>
              <w:spacing w:line="240" w:lineRule="auto"/>
              <w:ind w:left="720" w:firstLine="0"/>
              <w:rPr>
                <w:sz w:val="20"/>
                <w:szCs w:val="20"/>
              </w:rPr>
            </w:pPr>
            <w:r w:rsidDel="00000000" w:rsidR="00000000" w:rsidRPr="00000000">
              <w:rPr>
                <w:sz w:val="20"/>
                <w:szCs w:val="20"/>
                <w:rtl w:val="0"/>
              </w:rPr>
              <w:t xml:space="preserve">Writing your plan on a Myth Map</w:t>
            </w:r>
          </w:p>
          <w:p w:rsidR="00000000" w:rsidDel="00000000" w:rsidP="00000000" w:rsidRDefault="00000000" w:rsidRPr="00000000" w14:paraId="0000003F">
            <w:pPr>
              <w:widowControl w:val="0"/>
              <w:spacing w:line="240" w:lineRule="auto"/>
              <w:ind w:left="720" w:firstLine="0"/>
              <w:rPr>
                <w:sz w:val="20"/>
                <w:szCs w:val="20"/>
              </w:rPr>
            </w:pPr>
            <w:r w:rsidDel="00000000" w:rsidR="00000000" w:rsidRPr="00000000">
              <w:rPr>
                <w:sz w:val="20"/>
                <w:szCs w:val="20"/>
                <w:rtl w:val="0"/>
              </w:rPr>
              <w:t xml:space="preserve">See Attached Plan </w:t>
            </w:r>
          </w:p>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1">
            <w:pPr>
              <w:widowControl w:val="0"/>
              <w:numPr>
                <w:ilvl w:val="0"/>
                <w:numId w:val="2"/>
              </w:numPr>
              <w:spacing w:line="240" w:lineRule="auto"/>
              <w:ind w:left="720" w:hanging="360"/>
              <w:rPr>
                <w:sz w:val="20"/>
                <w:szCs w:val="20"/>
              </w:rPr>
            </w:pPr>
            <w:r w:rsidDel="00000000" w:rsidR="00000000" w:rsidRPr="00000000">
              <w:rPr>
                <w:b w:val="1"/>
                <w:sz w:val="20"/>
                <w:szCs w:val="20"/>
                <w:u w:val="single"/>
                <w:rtl w:val="0"/>
              </w:rPr>
              <w:t xml:space="preserve">Thursday 18th and Friday 19th June Writing your own Greek Myth</w:t>
            </w:r>
            <w:r w:rsidDel="00000000" w:rsidR="00000000" w:rsidRPr="00000000">
              <w:rPr>
                <w:rtl w:val="0"/>
              </w:rPr>
            </w:r>
          </w:p>
          <w:p w:rsidR="00000000" w:rsidDel="00000000" w:rsidP="00000000" w:rsidRDefault="00000000" w:rsidRPr="00000000" w14:paraId="00000042">
            <w:pPr>
              <w:widowControl w:val="0"/>
              <w:spacing w:line="240" w:lineRule="auto"/>
              <w:ind w:left="0" w:firstLine="0"/>
              <w:rPr>
                <w:sz w:val="20"/>
                <w:szCs w:val="20"/>
              </w:rPr>
            </w:pPr>
            <w:r w:rsidDel="00000000" w:rsidR="00000000" w:rsidRPr="00000000">
              <w:rPr>
                <w:sz w:val="20"/>
                <w:szCs w:val="20"/>
                <w:rtl w:val="0"/>
              </w:rPr>
              <w:t xml:space="preserve">            See online Tutorial</w:t>
            </w:r>
          </w:p>
          <w:p w:rsidR="00000000" w:rsidDel="00000000" w:rsidP="00000000" w:rsidRDefault="00000000" w:rsidRPr="00000000" w14:paraId="00000043">
            <w:pPr>
              <w:widowControl w:val="0"/>
              <w:spacing w:line="240" w:lineRule="auto"/>
              <w:ind w:left="0" w:firstLine="0"/>
              <w:rPr>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Foundation Subjects - to be done throughout the week</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46">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657225</wp:posOffset>
                  </wp:positionV>
                  <wp:extent cx="538163" cy="423660"/>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38163" cy="423660"/>
                          </a:xfrm>
                          <a:prstGeom prst="rect"/>
                          <a:ln/>
                        </pic:spPr>
                      </pic:pic>
                    </a:graphicData>
                  </a:graphic>
                </wp:anchor>
              </w:drawing>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ind w:left="720" w:firstLine="0"/>
              <w:rPr>
                <w:b w:val="1"/>
                <w:sz w:val="20"/>
                <w:szCs w:val="20"/>
                <w:u w:val="single"/>
              </w:rPr>
            </w:pPr>
            <w:r w:rsidDel="00000000" w:rsidR="00000000" w:rsidRPr="00000000">
              <w:rPr>
                <w:b w:val="1"/>
                <w:sz w:val="20"/>
                <w:szCs w:val="20"/>
                <w:u w:val="single"/>
                <w:rtl w:val="0"/>
              </w:rPr>
              <w:t xml:space="preserve">Science/ Design Technology:</w:t>
            </w:r>
          </w:p>
          <w:p w:rsidR="00000000" w:rsidDel="00000000" w:rsidP="00000000" w:rsidRDefault="00000000" w:rsidRPr="00000000" w14:paraId="00000049">
            <w:pPr>
              <w:ind w:left="720" w:firstLine="0"/>
              <w:rPr>
                <w:b w:val="1"/>
                <w:sz w:val="20"/>
                <w:szCs w:val="20"/>
                <w:u w:val="single"/>
              </w:rPr>
            </w:pPr>
            <w:r w:rsidDel="00000000" w:rsidR="00000000" w:rsidRPr="00000000">
              <w:rPr>
                <w:b w:val="1"/>
                <w:sz w:val="20"/>
                <w:szCs w:val="20"/>
                <w:u w:val="single"/>
                <w:rtl w:val="0"/>
              </w:rPr>
              <w:t xml:space="preserve">Last lesson in Sound - The Rockstar Challenge </w:t>
            </w:r>
          </w:p>
          <w:p w:rsidR="00000000" w:rsidDel="00000000" w:rsidP="00000000" w:rsidRDefault="00000000" w:rsidRPr="00000000" w14:paraId="0000004A">
            <w:pPr>
              <w:ind w:left="720" w:firstLine="0"/>
              <w:rPr>
                <w:color w:val="545a5e"/>
                <w:sz w:val="20"/>
                <w:szCs w:val="20"/>
                <w:highlight w:val="white"/>
              </w:rPr>
            </w:pPr>
            <w:r w:rsidDel="00000000" w:rsidR="00000000" w:rsidRPr="00000000">
              <w:rPr>
                <w:color w:val="545a5e"/>
                <w:sz w:val="20"/>
                <w:szCs w:val="20"/>
                <w:highlight w:val="white"/>
                <w:rtl w:val="0"/>
              </w:rPr>
              <w:t xml:space="preserve">Create a functional and appealing product that people can wear to protect their ears from loud sounds and noises. This product is aimed for people who have sensitive hearing, work with loud machinery or for those who are involved in the music industry, they could play in a band, rock group etc</w:t>
            </w:r>
          </w:p>
          <w:p w:rsidR="00000000" w:rsidDel="00000000" w:rsidP="00000000" w:rsidRDefault="00000000" w:rsidRPr="00000000" w14:paraId="0000004B">
            <w:pPr>
              <w:ind w:left="720" w:firstLine="0"/>
              <w:rPr>
                <w:rFonts w:ascii="Calibri" w:cs="Calibri" w:eastAsia="Calibri" w:hAnsi="Calibri"/>
                <w:highlight w:val="white"/>
              </w:rPr>
            </w:pPr>
            <w:r w:rsidDel="00000000" w:rsidR="00000000" w:rsidRPr="00000000">
              <w:rPr>
                <w:color w:val="545a5e"/>
                <w:sz w:val="20"/>
                <w:szCs w:val="20"/>
                <w:highlight w:val="white"/>
                <w:rtl w:val="0"/>
              </w:rPr>
              <w:t xml:space="preserve">Your Design should be made of materials which you think best muffles sound. Along with your design you should include a description.  See attached Sheet for an idea.</w:t>
            </w: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widowControl w:val="0"/>
              <w:numPr>
                <w:ilvl w:val="0"/>
                <w:numId w:val="8"/>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b w:val="1"/>
                <w:u w:val="single"/>
                <w:rtl w:val="0"/>
              </w:rPr>
              <w:t xml:space="preserve">Topic:</w:t>
            </w:r>
          </w:p>
          <w:p w:rsidR="00000000" w:rsidDel="00000000" w:rsidP="00000000" w:rsidRDefault="00000000" w:rsidRPr="00000000" w14:paraId="0000004E">
            <w:pPr>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220" w:before="220" w:line="240" w:lineRule="auto"/>
              <w:ind w:left="720" w:hanging="360"/>
              <w:rPr>
                <w:rFonts w:ascii="Calibri" w:cs="Calibri" w:eastAsia="Calibri" w:hAnsi="Calibri"/>
                <w:sz w:val="20"/>
                <w:szCs w:val="20"/>
              </w:rPr>
            </w:pPr>
            <w:r w:rsidDel="00000000" w:rsidR="00000000" w:rsidRPr="00000000">
              <w:rPr>
                <w:color w:val="5e5d5d"/>
                <w:sz w:val="20"/>
                <w:szCs w:val="20"/>
                <w:rtl w:val="0"/>
              </w:rPr>
              <w:t xml:space="preserve">Go through the Powerpoint I’ve attached and think about when the Golden Age of Ancient Greece was.  A simple timeline is provided on slide 9 which relates directly to the places introduced on slide 5 . Most of our attention in the topic will be focussed on the Golden Age of Athens in 6th and 5th century BC (before Christ was born)  As you will see there were many different periods within Ancient Greece.  These will become clearer as you refer back to the timeline . Also  the role of war is a theme throughout this period.</w:t>
            </w:r>
          </w:p>
          <w:p w:rsidR="00000000" w:rsidDel="00000000" w:rsidP="00000000" w:rsidRDefault="00000000" w:rsidRPr="00000000" w14:paraId="0000004F">
            <w:pPr>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220" w:before="220" w:line="240" w:lineRule="auto"/>
              <w:ind w:left="720" w:hanging="360"/>
              <w:rPr>
                <w:color w:val="5e5d5d"/>
                <w:sz w:val="20"/>
                <w:szCs w:val="20"/>
                <w:u w:val="none"/>
              </w:rPr>
            </w:pPr>
            <w:r w:rsidDel="00000000" w:rsidR="00000000" w:rsidRPr="00000000">
              <w:rPr>
                <w:b w:val="1"/>
                <w:color w:val="5e5d5d"/>
                <w:sz w:val="21"/>
                <w:szCs w:val="21"/>
                <w:highlight w:val="white"/>
                <w:u w:val="single"/>
                <w:rtl w:val="0"/>
              </w:rPr>
              <w:t xml:space="preserve">Task:</w:t>
            </w:r>
            <w:r w:rsidDel="00000000" w:rsidR="00000000" w:rsidRPr="00000000">
              <w:rPr>
                <w:color w:val="5e5d5d"/>
                <w:sz w:val="21"/>
                <w:szCs w:val="21"/>
                <w:highlight w:val="white"/>
                <w:rtl w:val="0"/>
              </w:rPr>
              <w:t xml:space="preserve"> You are going to take on the role of detectives trying to prove that the legend of Theseus and the Minotaur may actually have  been a fact.  What sort of evidence MIGHT have survived?  Watch the clip of Theseus and Minotaur on </w:t>
            </w:r>
            <w:hyperlink r:id="rId16">
              <w:r w:rsidDel="00000000" w:rsidR="00000000" w:rsidRPr="00000000">
                <w:rPr>
                  <w:b w:val="1"/>
                  <w:color w:val="586d5f"/>
                  <w:sz w:val="21"/>
                  <w:szCs w:val="21"/>
                  <w:highlight w:val="white"/>
                  <w:u w:val="single"/>
                  <w:rtl w:val="0"/>
                </w:rPr>
                <w:t xml:space="preserve">Myths and Legends Website</w:t>
              </w:r>
            </w:hyperlink>
            <w:r w:rsidDel="00000000" w:rsidR="00000000" w:rsidRPr="00000000">
              <w:rPr>
                <w:color w:val="5e5d5d"/>
                <w:sz w:val="21"/>
                <w:szCs w:val="21"/>
                <w:highlight w:val="white"/>
                <w:rtl w:val="0"/>
              </w:rPr>
              <w:t xml:space="preserve">,   So what might we find if we were archaeologists setting out to dig for evidence? Write them down and illustrate them also.</w:t>
            </w:r>
            <w:r w:rsidDel="00000000" w:rsidR="00000000" w:rsidRPr="00000000">
              <w:rPr>
                <w:rFonts w:ascii="Calibri" w:cs="Calibri" w:eastAsia="Calibri" w:hAnsi="Calibri"/>
                <w:b w:val="1"/>
                <w:sz w:val="20"/>
                <w:szCs w:val="20"/>
                <w:u w:val="single"/>
                <w:rtl w:val="0"/>
              </w:rPr>
              <w:t xml:space="preserve">                                 </w:t>
            </w:r>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050">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1">
            <w:pPr>
              <w:widowControl w:val="0"/>
              <w:numPr>
                <w:ilvl w:val="0"/>
                <w:numId w:val="8"/>
              </w:numPr>
              <w:spacing w:line="240" w:lineRule="auto"/>
              <w:ind w:left="720" w:hanging="360"/>
              <w:rPr>
                <w:b w:val="1"/>
                <w:sz w:val="20"/>
                <w:szCs w:val="20"/>
              </w:rPr>
            </w:pPr>
            <w:r w:rsidDel="00000000" w:rsidR="00000000" w:rsidRPr="00000000">
              <w:rPr>
                <w:b w:val="1"/>
                <w:sz w:val="20"/>
                <w:szCs w:val="20"/>
                <w:u w:val="single"/>
                <w:rtl w:val="0"/>
              </w:rPr>
              <w:t xml:space="preserve">Be Active: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171450</wp:posOffset>
                  </wp:positionV>
                  <wp:extent cx="399757" cy="83820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399757" cy="838200"/>
                          </a:xfrm>
                          <a:prstGeom prst="rect"/>
                          <a:ln/>
                        </pic:spPr>
                      </pic:pic>
                    </a:graphicData>
                  </a:graphic>
                </wp:anchor>
              </w:drawing>
            </w:r>
          </w:p>
          <w:p w:rsidR="00000000" w:rsidDel="00000000" w:rsidP="00000000" w:rsidRDefault="00000000" w:rsidRPr="00000000" w14:paraId="00000052">
            <w:pPr>
              <w:widowControl w:val="0"/>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53">
            <w:pPr>
              <w:widowControl w:val="0"/>
              <w:spacing w:line="240" w:lineRule="auto"/>
              <w:rPr>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Remember the Joe Wicks morning workouts start at 9.30am. This is a   </w:t>
            </w:r>
          </w:p>
          <w:p w:rsidR="00000000" w:rsidDel="00000000" w:rsidP="00000000" w:rsidRDefault="00000000" w:rsidRPr="00000000" w14:paraId="00000054">
            <w:pPr>
              <w:widowControl w:val="0"/>
              <w:spacing w:line="240" w:lineRule="auto"/>
              <w:rPr>
                <w:sz w:val="20"/>
                <w:szCs w:val="20"/>
              </w:rPr>
            </w:pPr>
            <w:r w:rsidDel="00000000" w:rsidR="00000000" w:rsidRPr="00000000">
              <w:rPr>
                <w:sz w:val="20"/>
                <w:szCs w:val="20"/>
                <w:rtl w:val="0"/>
              </w:rPr>
              <w:t xml:space="preserve">             fantastic way to start your day. Other things that you can do are go on a bike                    ride, go for a nice walk or do some skipping.    </w:t>
            </w:r>
          </w:p>
          <w:p w:rsidR="00000000" w:rsidDel="00000000" w:rsidP="00000000" w:rsidRDefault="00000000" w:rsidRPr="00000000" w14:paraId="00000055">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5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sz w:val="20"/>
                <w:szCs w:val="20"/>
              </w:rPr>
            </w:pPr>
            <w:r w:rsidDel="00000000" w:rsidR="00000000" w:rsidRPr="00000000">
              <w:rPr>
                <w:sz w:val="20"/>
                <w:szCs w:val="20"/>
                <w:rtl w:val="0"/>
              </w:rPr>
              <w:t xml:space="preserve">             </w:t>
            </w:r>
            <w:r w:rsidDel="00000000" w:rsidR="00000000" w:rsidRPr="00000000">
              <w:rPr>
                <w:b w:val="1"/>
                <w:i w:val="1"/>
                <w:sz w:val="20"/>
                <w:szCs w:val="20"/>
                <w:rtl w:val="0"/>
              </w:rPr>
              <w:t xml:space="preserve">Recommendation at least 2 hours of exercise a week.</w:t>
            </w:r>
            <w:r w:rsidDel="00000000" w:rsidR="00000000" w:rsidRPr="00000000">
              <w:rPr>
                <w:rtl w:val="0"/>
              </w:rPr>
            </w:r>
          </w:p>
          <w:p w:rsidR="00000000" w:rsidDel="00000000" w:rsidP="00000000" w:rsidRDefault="00000000" w:rsidRPr="00000000" w14:paraId="00000058">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9">
            <w:pPr>
              <w:widowControl w:val="0"/>
              <w:numPr>
                <w:ilvl w:val="0"/>
                <w:numId w:val="8"/>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Time to Talk: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152400</wp:posOffset>
                  </wp:positionV>
                  <wp:extent cx="594846" cy="619125"/>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94846" cy="619125"/>
                          </a:xfrm>
                          <a:prstGeom prst="rect"/>
                          <a:ln/>
                        </pic:spPr>
                      </pic:pic>
                    </a:graphicData>
                  </a:graphic>
                </wp:anchor>
              </w:drawing>
            </w:r>
          </w:p>
          <w:p w:rsidR="00000000" w:rsidDel="00000000" w:rsidP="00000000" w:rsidRDefault="00000000" w:rsidRPr="00000000" w14:paraId="0000005A">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               </w:t>
            </w:r>
            <w:hyperlink r:id="rId19">
              <w:r w:rsidDel="00000000" w:rsidR="00000000" w:rsidRPr="00000000">
                <w:rPr>
                  <w:rFonts w:ascii="Calibri" w:cs="Calibri" w:eastAsia="Calibri" w:hAnsi="Calibri"/>
                  <w:b w:val="1"/>
                  <w:color w:val="1155cc"/>
                  <w:sz w:val="20"/>
                  <w:szCs w:val="20"/>
                  <w:u w:val="single"/>
                  <w:rtl w:val="0"/>
                </w:rPr>
                <w:t xml:space="preserve">https://www.bbc.co.uk/bitesize/clips/zqvnvcw</w:t>
              </w:r>
            </w:hyperlink>
            <w:r w:rsidDel="00000000" w:rsidR="00000000" w:rsidRPr="00000000">
              <w:rPr>
                <w:rFonts w:ascii="Calibri" w:cs="Calibri" w:eastAsia="Calibri" w:hAnsi="Calibri"/>
                <w:b w:val="1"/>
                <w:sz w:val="20"/>
                <w:szCs w:val="20"/>
                <w:rtl w:val="0"/>
              </w:rPr>
              <w:t xml:space="preserve"> - </w:t>
            </w:r>
          </w:p>
          <w:p w:rsidR="00000000" w:rsidDel="00000000" w:rsidP="00000000" w:rsidRDefault="00000000" w:rsidRPr="00000000" w14:paraId="0000005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rtl w:val="0"/>
              </w:rPr>
              <w:t xml:space="preserve">Talk to your family about Racism. Discuss what has happened in the video. How does is make you feel?  How do you think the girl in the clip felt? What can we do to help stop Racism ? </w:t>
            </w:r>
          </w:p>
          <w:p w:rsidR="00000000" w:rsidDel="00000000" w:rsidP="00000000" w:rsidRDefault="00000000" w:rsidRPr="00000000" w14:paraId="0000005D">
            <w:pPr>
              <w:widowControl w:val="0"/>
              <w:spacing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E">
            <w:pPr>
              <w:widowControl w:val="0"/>
              <w:spacing w:line="240" w:lineRule="auto"/>
              <w:rPr>
                <w:i w:val="1"/>
                <w:sz w:val="20"/>
                <w:szCs w:val="20"/>
              </w:rPr>
            </w:pPr>
            <w:r w:rsidDel="00000000" w:rsidR="00000000" w:rsidRPr="00000000">
              <w:rPr>
                <w:sz w:val="20"/>
                <w:szCs w:val="2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4581525</wp:posOffset>
                  </wp:positionH>
                  <wp:positionV relativeFrom="paragraph">
                    <wp:posOffset>219075</wp:posOffset>
                  </wp:positionV>
                  <wp:extent cx="1083998" cy="821556"/>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083998" cy="821556"/>
                          </a:xfrm>
                          <a:prstGeom prst="rect"/>
                          <a:ln/>
                        </pic:spPr>
                      </pic:pic>
                    </a:graphicData>
                  </a:graphic>
                </wp:anchor>
              </w:drawing>
            </w:r>
          </w:p>
          <w:p w:rsidR="00000000" w:rsidDel="00000000" w:rsidP="00000000" w:rsidRDefault="00000000" w:rsidRPr="00000000" w14:paraId="0000005F">
            <w:pPr>
              <w:widowControl w:val="0"/>
              <w:numPr>
                <w:ilvl w:val="0"/>
                <w:numId w:val="8"/>
              </w:numPr>
              <w:spacing w:line="240" w:lineRule="auto"/>
              <w:ind w:left="720" w:hanging="360"/>
              <w:rPr>
                <w:b w:val="1"/>
                <w:sz w:val="20"/>
                <w:szCs w:val="20"/>
              </w:rPr>
            </w:pPr>
            <w:r w:rsidDel="00000000" w:rsidR="00000000" w:rsidRPr="00000000">
              <w:rPr>
                <w:b w:val="1"/>
                <w:sz w:val="20"/>
                <w:szCs w:val="20"/>
                <w:u w:val="single"/>
                <w:rtl w:val="0"/>
              </w:rPr>
              <w:t xml:space="preserve">Understanding Others and Appreciating Differences</w:t>
            </w:r>
            <w:r w:rsidDel="00000000" w:rsidR="00000000" w:rsidRPr="00000000">
              <w:rPr>
                <w:rtl w:val="0"/>
              </w:rPr>
            </w:r>
          </w:p>
          <w:p w:rsidR="00000000" w:rsidDel="00000000" w:rsidP="00000000" w:rsidRDefault="00000000" w:rsidRPr="00000000" w14:paraId="00000060">
            <w:pPr>
              <w:widowControl w:val="0"/>
              <w:numPr>
                <w:ilvl w:val="0"/>
                <w:numId w:val="8"/>
              </w:numPr>
              <w:spacing w:line="240" w:lineRule="auto"/>
              <w:ind w:left="720" w:hanging="360"/>
              <w:rPr>
                <w:sz w:val="20"/>
                <w:szCs w:val="20"/>
              </w:rPr>
            </w:pPr>
            <w:r w:rsidDel="00000000" w:rsidR="00000000" w:rsidRPr="00000000">
              <w:rPr>
                <w:sz w:val="20"/>
                <w:szCs w:val="20"/>
                <w:rtl w:val="0"/>
              </w:rPr>
              <w:t xml:space="preserve">After watching the clip above think about creating your own poem about Racism. This could be written with illustrations. </w:t>
            </w:r>
          </w:p>
          <w:p w:rsidR="00000000" w:rsidDel="00000000" w:rsidP="00000000" w:rsidRDefault="00000000" w:rsidRPr="00000000" w14:paraId="00000061">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tcPr>
          <w:p w:rsidR="00000000" w:rsidDel="00000000" w:rsidP="00000000" w:rsidRDefault="00000000" w:rsidRPr="00000000" w14:paraId="00000064">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66">
            <w:pPr>
              <w:rPr/>
            </w:pPr>
            <w:hyperlink r:id="rId21">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67">
            <w:pPr>
              <w:rPr/>
            </w:pPr>
            <w:hyperlink r:id="rId22">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68">
            <w:pPr>
              <w:rPr/>
            </w:pPr>
            <w:hyperlink r:id="rId23">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tcPr>
          <w:p w:rsidR="00000000" w:rsidDel="00000000" w:rsidP="00000000" w:rsidRDefault="00000000" w:rsidRPr="00000000" w14:paraId="0000006A">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6C">
      <w:pPr>
        <w:rPr/>
      </w:pPr>
      <w:r w:rsidDel="00000000" w:rsidR="00000000" w:rsidRPr="00000000">
        <w:rPr>
          <w:rtl w:val="0"/>
        </w:rPr>
      </w:r>
    </w:p>
    <w:sectPr>
      <w:pgSz w:h="16838" w:w="11906"/>
      <w:pgMar w:bottom="283" w:top="28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atrick Hand">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http://myths.e2bn.org/mythsandlegends/"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oxfordowl.co.uk/" TargetMode="External"/><Relationship Id="rId21" Type="http://schemas.openxmlformats.org/officeDocument/2006/relationships/hyperlink" Target="https://classroomsecrets.co.uk/free-home-learning-packs/" TargetMode="External"/><Relationship Id="rId13" Type="http://schemas.openxmlformats.org/officeDocument/2006/relationships/hyperlink" Target="http://www.crosslee.manchester.sch.uk/serve_file/253974" TargetMode="External"/><Relationship Id="rId12" Type="http://schemas.openxmlformats.org/officeDocument/2006/relationships/hyperlink" Target="http://www.crosslee.manchester.sch.uk/serve_file/253974" TargetMode="External"/><Relationship Id="rId23" Type="http://schemas.openxmlformats.org/officeDocument/2006/relationships/hyperlink" Target="https://www.headteacherchat.com/post/corona-virus-free-resources-for-teachers-and-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newsround/news/watch_newsround" TargetMode="External"/><Relationship Id="rId15" Type="http://schemas.openxmlformats.org/officeDocument/2006/relationships/image" Target="media/image2.png"/><Relationship Id="rId14" Type="http://schemas.openxmlformats.org/officeDocument/2006/relationships/hyperlink" Target="https://www.bbc.co.uk/teach/school-radio/ks2-primary-history-ancient-greece-theseus/zkvqkmn" TargetMode="External"/><Relationship Id="rId17" Type="http://schemas.openxmlformats.org/officeDocument/2006/relationships/image" Target="media/image4.png"/><Relationship Id="rId16" Type="http://schemas.openxmlformats.org/officeDocument/2006/relationships/hyperlink" Target="http://myths.e2bn.org/mythsandlegends/playstory563-theseus-and-the-minotaur.html" TargetMode="External"/><Relationship Id="rId5" Type="http://schemas.openxmlformats.org/officeDocument/2006/relationships/styles" Target="styles.xml"/><Relationship Id="rId19" Type="http://schemas.openxmlformats.org/officeDocument/2006/relationships/hyperlink" Target="https://www.bbc.co.uk/bitesize/clips/zqvnvcw" TargetMode="External"/><Relationship Id="rId6" Type="http://schemas.openxmlformats.org/officeDocument/2006/relationships/image" Target="media/image1.png"/><Relationship Id="rId18" Type="http://schemas.openxmlformats.org/officeDocument/2006/relationships/image" Target="media/image5.png"/><Relationship Id="rId7" Type="http://schemas.openxmlformats.org/officeDocument/2006/relationships/hyperlink" Target="https://www.topmarks.co.uk/maths-games/hit-the-button" TargetMode="External"/><Relationship Id="rId8" Type="http://schemas.openxmlformats.org/officeDocument/2006/relationships/hyperlink" Target="https://whiterosemaths.com/homelearning/year-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